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" w:lineRule="exact"/>
        <w:rPr>
          <w:color w:val="auto"/>
          <w:sz w:val="24"/>
          <w:szCs w:val="24"/>
        </w:rPr>
      </w:pPr>
      <w:bookmarkStart w:id="3" w:name="_GoBack"/>
      <w:bookmarkEnd w:id="3"/>
      <w:bookmarkStart w:id="0" w:name="page1"/>
      <w:bookmarkEnd w:id="0"/>
    </w:p>
    <w:p>
      <w:pPr>
        <w:spacing w:after="0"/>
        <w:ind w:left="15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《涉税服务实务》考试大纲</w:t>
      </w:r>
    </w:p>
    <w:p>
      <w:pPr>
        <w:spacing w:after="0" w:line="122" w:lineRule="exact"/>
        <w:rPr>
          <w:color w:val="auto"/>
          <w:sz w:val="24"/>
          <w:szCs w:val="24"/>
        </w:rPr>
      </w:pPr>
    </w:p>
    <w:p>
      <w:pPr>
        <w:spacing w:after="0" w:line="502" w:lineRule="exact"/>
        <w:ind w:left="2780"/>
        <w:rPr>
          <w:color w:val="auto"/>
          <w:sz w:val="20"/>
          <w:szCs w:val="20"/>
        </w:rPr>
      </w:pPr>
      <w:r>
        <w:rPr>
          <w:rFonts w:ascii="MS PGothic" w:hAnsi="MS PGothic" w:eastAsia="MS PGothic" w:cs="MS PGothic"/>
          <w:color w:val="auto"/>
          <w:sz w:val="44"/>
          <w:szCs w:val="44"/>
        </w:rPr>
        <w:t>（</w:t>
      </w:r>
      <w:r>
        <w:rPr>
          <w:rFonts w:ascii="黑体" w:hAnsi="黑体" w:eastAsia="黑体" w:cs="黑体"/>
          <w:color w:val="auto"/>
          <w:sz w:val="44"/>
          <w:szCs w:val="44"/>
        </w:rPr>
        <w:t xml:space="preserve">2017 </w:t>
      </w:r>
      <w:r>
        <w:rPr>
          <w:rFonts w:ascii="宋体" w:hAnsi="宋体" w:eastAsia="宋体" w:cs="宋体"/>
          <w:color w:val="auto"/>
          <w:sz w:val="44"/>
          <w:szCs w:val="44"/>
        </w:rPr>
        <w:t>年度</w:t>
      </w:r>
      <w:r>
        <w:rPr>
          <w:rFonts w:ascii="MS PGothic" w:hAnsi="MS PGothic" w:eastAsia="MS PGothic" w:cs="MS PGothic"/>
          <w:color w:val="auto"/>
          <w:sz w:val="44"/>
          <w:szCs w:val="44"/>
        </w:rPr>
        <w:t>）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2"/>
          <w:szCs w:val="32"/>
        </w:rPr>
        <w:t>前言</w:t>
      </w:r>
      <w:r>
        <w:rPr>
          <w:rFonts w:ascii="楷体" w:hAnsi="楷体" w:eastAsia="楷体" w:cs="楷体"/>
          <w:color w:val="auto"/>
          <w:sz w:val="32"/>
          <w:szCs w:val="32"/>
        </w:rPr>
        <w:t>:</w:t>
      </w:r>
    </w:p>
    <w:p>
      <w:pPr>
        <w:spacing w:after="0" w:line="265" w:lineRule="exact"/>
        <w:rPr>
          <w:color w:val="auto"/>
          <w:sz w:val="24"/>
          <w:szCs w:val="24"/>
        </w:rPr>
      </w:pPr>
    </w:p>
    <w:p>
      <w:pPr>
        <w:spacing w:after="0" w:line="228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本科目考试内容涉及的政策法规以 2016 年度为主</w:t>
      </w:r>
      <w:r>
        <w:rPr>
          <w:rFonts w:ascii="MS PGothic" w:hAnsi="MS PGothic" w:eastAsia="MS PGothic" w:cs="MS PGothic"/>
          <w:color w:val="auto"/>
          <w:sz w:val="20"/>
          <w:szCs w:val="20"/>
        </w:rPr>
        <w:t>，</w:t>
      </w:r>
      <w:r>
        <w:rPr>
          <w:rFonts w:ascii="宋体" w:hAnsi="宋体" w:eastAsia="宋体" w:cs="宋体"/>
          <w:color w:val="auto"/>
          <w:sz w:val="20"/>
          <w:szCs w:val="20"/>
        </w:rPr>
        <w:t>加 2017 年度 4 月 30 日前的必要税</w:t>
      </w:r>
    </w:p>
    <w:p>
      <w:pPr>
        <w:spacing w:after="0" w:line="228" w:lineRule="exact"/>
        <w:rPr>
          <w:color w:val="auto"/>
          <w:sz w:val="24"/>
          <w:szCs w:val="24"/>
        </w:rPr>
      </w:pPr>
    </w:p>
    <w:p>
      <w:pPr>
        <w:spacing w:after="0" w:line="239" w:lineRule="auto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收政策调整。</w:t>
      </w:r>
    </w:p>
    <w:p>
      <w:pPr>
        <w:spacing w:after="0" w:line="241" w:lineRule="exact"/>
        <w:rPr>
          <w:color w:val="auto"/>
          <w:sz w:val="24"/>
          <w:szCs w:val="24"/>
        </w:rPr>
      </w:pPr>
    </w:p>
    <w:p>
      <w:pPr>
        <w:spacing w:after="0" w:line="228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涉税服务实务科目属于综合运用性学科</w:t>
      </w:r>
      <w:r>
        <w:rPr>
          <w:rFonts w:ascii="MS PGothic" w:hAnsi="MS PGothic" w:eastAsia="MS PGothic" w:cs="MS PGothic"/>
          <w:color w:val="auto"/>
          <w:sz w:val="20"/>
          <w:szCs w:val="20"/>
        </w:rPr>
        <w:t>，</w:t>
      </w:r>
      <w:r>
        <w:rPr>
          <w:rFonts w:ascii="宋体" w:hAnsi="宋体" w:eastAsia="宋体" w:cs="宋体"/>
          <w:color w:val="auto"/>
          <w:sz w:val="20"/>
          <w:szCs w:val="20"/>
        </w:rPr>
        <w:t>注重培养应试者在涉税服务实践中解决实际问</w:t>
      </w:r>
    </w:p>
    <w:p>
      <w:pPr>
        <w:spacing w:after="0" w:line="228" w:lineRule="exact"/>
        <w:rPr>
          <w:color w:val="auto"/>
          <w:sz w:val="24"/>
          <w:szCs w:val="24"/>
        </w:rPr>
      </w:pPr>
    </w:p>
    <w:p>
      <w:pPr>
        <w:spacing w:after="0" w:line="239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题的能力</w:t>
      </w:r>
      <w:r>
        <w:rPr>
          <w:rFonts w:ascii="MS PGothic" w:hAnsi="MS PGothic" w:eastAsia="MS PGothic" w:cs="MS PGothic"/>
          <w:color w:val="auto"/>
          <w:sz w:val="21"/>
          <w:szCs w:val="21"/>
        </w:rPr>
        <w:t>，</w:t>
      </w:r>
      <w:r>
        <w:rPr>
          <w:rFonts w:ascii="宋体" w:hAnsi="宋体" w:eastAsia="宋体" w:cs="宋体"/>
          <w:color w:val="auto"/>
          <w:sz w:val="21"/>
          <w:szCs w:val="21"/>
        </w:rPr>
        <w:t>处理各项实际业务的操作水平。在掌握税法一和税法二的基础上</w:t>
      </w:r>
      <w:r>
        <w:rPr>
          <w:rFonts w:ascii="MS PGothic" w:hAnsi="MS PGothic" w:eastAsia="MS PGothic" w:cs="MS PGothic"/>
          <w:color w:val="auto"/>
          <w:sz w:val="21"/>
          <w:szCs w:val="21"/>
        </w:rPr>
        <w:t>，</w:t>
      </w:r>
      <w:r>
        <w:rPr>
          <w:rFonts w:ascii="宋体" w:hAnsi="宋体" w:eastAsia="宋体" w:cs="宋体"/>
          <w:color w:val="auto"/>
          <w:sz w:val="21"/>
          <w:szCs w:val="21"/>
        </w:rPr>
        <w:t>要求应试者了</w:t>
      </w:r>
    </w:p>
    <w:p>
      <w:pPr>
        <w:spacing w:after="0" w:line="230" w:lineRule="exact"/>
        <w:rPr>
          <w:color w:val="auto"/>
          <w:sz w:val="24"/>
          <w:szCs w:val="24"/>
        </w:rPr>
      </w:pPr>
    </w:p>
    <w:p>
      <w:pPr>
        <w:spacing w:after="0" w:line="239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解税务师行业的各项基本制度和规则</w:t>
      </w:r>
      <w:r>
        <w:rPr>
          <w:rFonts w:ascii="MS PGothic" w:hAnsi="MS PGothic" w:eastAsia="MS PGothic" w:cs="MS PGothic"/>
          <w:color w:val="auto"/>
          <w:sz w:val="21"/>
          <w:szCs w:val="21"/>
        </w:rPr>
        <w:t>，</w:t>
      </w:r>
      <w:r>
        <w:rPr>
          <w:rFonts w:ascii="宋体" w:hAnsi="宋体" w:eastAsia="宋体" w:cs="宋体"/>
          <w:color w:val="auto"/>
          <w:sz w:val="21"/>
          <w:szCs w:val="21"/>
        </w:rPr>
        <w:t>熟悉各项代理业务的具体操作程序和操作规范</w:t>
      </w:r>
      <w:r>
        <w:rPr>
          <w:rFonts w:ascii="MS PGothic" w:hAnsi="MS PGothic" w:eastAsia="MS PGothic" w:cs="MS PGothic"/>
          <w:color w:val="auto"/>
          <w:sz w:val="21"/>
          <w:szCs w:val="21"/>
        </w:rPr>
        <w:t>，</w:t>
      </w:r>
      <w:r>
        <w:rPr>
          <w:rFonts w:ascii="宋体" w:hAnsi="宋体" w:eastAsia="宋体" w:cs="宋体"/>
          <w:color w:val="auto"/>
          <w:sz w:val="21"/>
          <w:szCs w:val="21"/>
        </w:rPr>
        <w:t>熟练</w:t>
      </w:r>
    </w:p>
    <w:p>
      <w:pPr>
        <w:spacing w:after="0" w:line="229" w:lineRule="exact"/>
        <w:rPr>
          <w:color w:val="auto"/>
          <w:sz w:val="24"/>
          <w:szCs w:val="24"/>
        </w:rPr>
      </w:pPr>
    </w:p>
    <w:p>
      <w:pPr>
        <w:spacing w:after="0" w:line="239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掌握各种税的审核内容和税额计算、账务调整</w:t>
      </w:r>
      <w:r>
        <w:rPr>
          <w:rFonts w:ascii="MS PGothic" w:hAnsi="MS PGothic" w:eastAsia="MS PGothic" w:cs="MS PGothic"/>
          <w:color w:val="auto"/>
          <w:sz w:val="21"/>
          <w:szCs w:val="21"/>
        </w:rPr>
        <w:t>，</w:t>
      </w:r>
      <w:r>
        <w:rPr>
          <w:rFonts w:ascii="宋体" w:hAnsi="宋体" w:eastAsia="宋体" w:cs="宋体"/>
          <w:color w:val="auto"/>
          <w:sz w:val="21"/>
          <w:szCs w:val="21"/>
        </w:rPr>
        <w:t>正确掌握税务咨询的技巧和方法</w:t>
      </w:r>
      <w:r>
        <w:rPr>
          <w:rFonts w:ascii="MS PGothic" w:hAnsi="MS PGothic" w:eastAsia="MS PGothic" w:cs="MS PGothic"/>
          <w:color w:val="auto"/>
          <w:sz w:val="21"/>
          <w:szCs w:val="21"/>
        </w:rPr>
        <w:t>，</w:t>
      </w:r>
      <w:r>
        <w:rPr>
          <w:rFonts w:ascii="宋体" w:hAnsi="宋体" w:eastAsia="宋体" w:cs="宋体"/>
          <w:color w:val="auto"/>
          <w:sz w:val="21"/>
          <w:szCs w:val="21"/>
        </w:rPr>
        <w:t>通过本科</w:t>
      </w:r>
    </w:p>
    <w:p>
      <w:pPr>
        <w:spacing w:after="0" w:line="241" w:lineRule="exact"/>
        <w:rPr>
          <w:color w:val="auto"/>
          <w:sz w:val="24"/>
          <w:szCs w:val="24"/>
        </w:rPr>
      </w:pPr>
    </w:p>
    <w:p>
      <w:pPr>
        <w:spacing w:after="0" w:line="228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目的考试</w:t>
      </w:r>
      <w:r>
        <w:rPr>
          <w:rFonts w:ascii="MS PGothic" w:hAnsi="MS PGothic" w:eastAsia="MS PGothic" w:cs="MS PGothic"/>
          <w:color w:val="auto"/>
          <w:sz w:val="20"/>
          <w:szCs w:val="20"/>
        </w:rPr>
        <w:t>，</w:t>
      </w:r>
      <w:r>
        <w:rPr>
          <w:rFonts w:ascii="宋体" w:hAnsi="宋体" w:eastAsia="宋体" w:cs="宋体"/>
          <w:color w:val="auto"/>
          <w:sz w:val="20"/>
          <w:szCs w:val="20"/>
        </w:rPr>
        <w:t>使应试者能够掌握税务师行业执业的基本知识和技能。本次大纲修订对部分章节</w:t>
      </w:r>
    </w:p>
    <w:p>
      <w:pPr>
        <w:spacing w:after="0" w:line="228" w:lineRule="exact"/>
        <w:rPr>
          <w:color w:val="auto"/>
          <w:sz w:val="24"/>
          <w:szCs w:val="24"/>
        </w:rPr>
      </w:pPr>
    </w:p>
    <w:p>
      <w:pPr>
        <w:spacing w:after="0" w:line="239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进行了补充和调整</w:t>
      </w:r>
      <w:r>
        <w:rPr>
          <w:rFonts w:ascii="MS PGothic" w:hAnsi="MS PGothic" w:eastAsia="MS PGothic" w:cs="MS PGothic"/>
          <w:color w:val="auto"/>
          <w:sz w:val="21"/>
          <w:szCs w:val="21"/>
        </w:rPr>
        <w:t>，</w:t>
      </w:r>
      <w:r>
        <w:rPr>
          <w:rFonts w:ascii="宋体" w:hAnsi="宋体" w:eastAsia="宋体" w:cs="宋体"/>
          <w:color w:val="auto"/>
          <w:sz w:val="21"/>
          <w:szCs w:val="21"/>
        </w:rPr>
        <w:t>如</w:t>
      </w:r>
      <w:r>
        <w:rPr>
          <w:rFonts w:ascii="MS PGothic" w:hAnsi="MS PGothic" w:eastAsia="MS PGothic" w:cs="MS PGothic"/>
          <w:color w:val="auto"/>
          <w:sz w:val="21"/>
          <w:szCs w:val="21"/>
        </w:rPr>
        <w:t>：</w:t>
      </w:r>
      <w:r>
        <w:rPr>
          <w:rFonts w:ascii="宋体" w:hAnsi="宋体" w:eastAsia="宋体" w:cs="宋体"/>
          <w:color w:val="auto"/>
          <w:sz w:val="21"/>
          <w:szCs w:val="21"/>
        </w:rPr>
        <w:t>根据税收征管制度的改革</w:t>
      </w:r>
      <w:r>
        <w:rPr>
          <w:rFonts w:ascii="MS PGothic" w:hAnsi="MS PGothic" w:eastAsia="MS PGothic" w:cs="MS PGothic"/>
          <w:color w:val="auto"/>
          <w:sz w:val="21"/>
          <w:szCs w:val="21"/>
        </w:rPr>
        <w:t>，</w:t>
      </w:r>
      <w:r>
        <w:rPr>
          <w:rFonts w:ascii="宋体" w:hAnsi="宋体" w:eastAsia="宋体" w:cs="宋体"/>
          <w:color w:val="auto"/>
          <w:sz w:val="21"/>
          <w:szCs w:val="21"/>
        </w:rPr>
        <w:t>对于商事制度改革后税务登记的相关规</w:t>
      </w:r>
    </w:p>
    <w:p>
      <w:pPr>
        <w:spacing w:after="0" w:line="229" w:lineRule="exact"/>
        <w:rPr>
          <w:color w:val="auto"/>
          <w:sz w:val="24"/>
          <w:szCs w:val="24"/>
        </w:rPr>
      </w:pPr>
    </w:p>
    <w:p>
      <w:pPr>
        <w:spacing w:after="0" w:line="239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定进行了适当的补充</w:t>
      </w:r>
      <w:r>
        <w:rPr>
          <w:rFonts w:ascii="MS PGothic" w:hAnsi="MS PGothic" w:eastAsia="MS PGothic" w:cs="MS PGothic"/>
          <w:color w:val="auto"/>
          <w:sz w:val="21"/>
          <w:szCs w:val="21"/>
        </w:rPr>
        <w:t>；</w:t>
      </w:r>
      <w:r>
        <w:rPr>
          <w:rFonts w:ascii="宋体" w:hAnsi="宋体" w:eastAsia="宋体" w:cs="宋体"/>
          <w:color w:val="auto"/>
          <w:sz w:val="21"/>
          <w:szCs w:val="21"/>
        </w:rPr>
        <w:t>增加了电子发票管理制度的新规定。企业涉税会计核算中增加了对于</w:t>
      </w:r>
    </w:p>
    <w:p>
      <w:pPr>
        <w:spacing w:after="0" w:line="229" w:lineRule="exact"/>
        <w:rPr>
          <w:color w:val="auto"/>
          <w:sz w:val="24"/>
          <w:szCs w:val="24"/>
        </w:rPr>
      </w:pPr>
    </w:p>
    <w:p>
      <w:pPr>
        <w:spacing w:after="0" w:line="239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全面</w:t>
      </w:r>
      <w:r>
        <w:rPr>
          <w:rFonts w:ascii="MS PGothic" w:hAnsi="MS PGothic" w:eastAsia="MS PGothic" w:cs="MS PGothic"/>
          <w:color w:val="auto"/>
          <w:sz w:val="21"/>
          <w:szCs w:val="21"/>
        </w:rPr>
        <w:t>“</w:t>
      </w:r>
      <w:r>
        <w:rPr>
          <w:rFonts w:ascii="宋体" w:hAnsi="宋体" w:eastAsia="宋体" w:cs="宋体"/>
          <w:color w:val="auto"/>
          <w:sz w:val="21"/>
          <w:szCs w:val="21"/>
        </w:rPr>
        <w:t>营改增</w:t>
      </w:r>
      <w:r>
        <w:rPr>
          <w:rFonts w:ascii="MS PGothic" w:hAnsi="MS PGothic" w:eastAsia="MS PGothic" w:cs="MS PGothic"/>
          <w:color w:val="auto"/>
          <w:sz w:val="21"/>
          <w:szCs w:val="21"/>
        </w:rPr>
        <w:t>”</w:t>
      </w:r>
      <w:r>
        <w:rPr>
          <w:rFonts w:ascii="宋体" w:hAnsi="宋体" w:eastAsia="宋体" w:cs="宋体"/>
          <w:color w:val="auto"/>
          <w:sz w:val="21"/>
          <w:szCs w:val="21"/>
        </w:rPr>
        <w:t>后的增值税会计核算的要求。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400" w:lineRule="exact"/>
        <w:rPr>
          <w:color w:val="auto"/>
          <w:sz w:val="24"/>
          <w:szCs w:val="24"/>
        </w:rPr>
      </w:pPr>
    </w:p>
    <w:p>
      <w:pPr>
        <w:tabs>
          <w:tab w:val="left" w:pos="1680"/>
        </w:tabs>
        <w:spacing w:after="0"/>
        <w:ind w:left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第一章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4"/>
          <w:szCs w:val="24"/>
        </w:rPr>
        <w:t>导论</w:t>
      </w:r>
    </w:p>
    <w:p>
      <w:pPr>
        <w:spacing w:after="0" w:line="301" w:lineRule="exact"/>
        <w:rPr>
          <w:color w:val="auto"/>
          <w:sz w:val="24"/>
          <w:szCs w:val="24"/>
        </w:rPr>
      </w:pPr>
    </w:p>
    <w:p>
      <w:pPr>
        <w:spacing w:after="0" w:line="239" w:lineRule="auto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一、税务师概述</w:t>
      </w:r>
    </w:p>
    <w:p>
      <w:pPr>
        <w:spacing w:after="0" w:line="162" w:lineRule="exact"/>
        <w:rPr>
          <w:color w:val="auto"/>
          <w:sz w:val="24"/>
          <w:szCs w:val="24"/>
        </w:rPr>
      </w:pPr>
    </w:p>
    <w:p>
      <w:pPr>
        <w:spacing w:after="0" w:line="239" w:lineRule="exact"/>
        <w:ind w:left="420"/>
        <w:rPr>
          <w:color w:val="auto"/>
          <w:sz w:val="20"/>
          <w:szCs w:val="20"/>
        </w:rPr>
      </w:pPr>
      <w:r>
        <w:rPr>
          <w:rFonts w:ascii="MS PGothic" w:hAnsi="MS PGothic" w:eastAsia="MS PGothic" w:cs="MS PGothic"/>
          <w:color w:val="auto"/>
          <w:sz w:val="21"/>
          <w:szCs w:val="21"/>
        </w:rPr>
        <w:t>（</w:t>
      </w:r>
      <w:r>
        <w:rPr>
          <w:rFonts w:ascii="宋体" w:hAnsi="宋体" w:eastAsia="宋体" w:cs="宋体"/>
          <w:color w:val="auto"/>
          <w:sz w:val="21"/>
          <w:szCs w:val="21"/>
        </w:rPr>
        <w:t>一</w:t>
      </w:r>
      <w:r>
        <w:rPr>
          <w:rFonts w:ascii="MS PGothic" w:hAnsi="MS PGothic" w:eastAsia="MS PGothic" w:cs="MS PGothic"/>
          <w:color w:val="auto"/>
          <w:sz w:val="21"/>
          <w:szCs w:val="21"/>
        </w:rPr>
        <w:t>）</w:t>
      </w:r>
      <w:r>
        <w:rPr>
          <w:rFonts w:ascii="宋体" w:hAnsi="宋体" w:eastAsia="宋体" w:cs="宋体"/>
          <w:color w:val="auto"/>
          <w:sz w:val="21"/>
          <w:szCs w:val="21"/>
        </w:rPr>
        <w:t>熟悉税务师的服务范围</w:t>
      </w:r>
    </w:p>
    <w:p>
      <w:pPr>
        <w:spacing w:after="0" w:line="160" w:lineRule="exact"/>
        <w:rPr>
          <w:color w:val="auto"/>
          <w:sz w:val="24"/>
          <w:szCs w:val="24"/>
        </w:rPr>
      </w:pPr>
    </w:p>
    <w:p>
      <w:pPr>
        <w:spacing w:after="0" w:line="239" w:lineRule="exact"/>
        <w:ind w:left="420"/>
        <w:rPr>
          <w:color w:val="auto"/>
          <w:sz w:val="20"/>
          <w:szCs w:val="20"/>
        </w:rPr>
      </w:pPr>
      <w:r>
        <w:rPr>
          <w:rFonts w:ascii="MS PGothic" w:hAnsi="MS PGothic" w:eastAsia="MS PGothic" w:cs="MS PGothic"/>
          <w:color w:val="auto"/>
          <w:sz w:val="21"/>
          <w:szCs w:val="21"/>
        </w:rPr>
        <w:t>（</w:t>
      </w:r>
      <w:r>
        <w:rPr>
          <w:rFonts w:ascii="宋体" w:hAnsi="宋体" w:eastAsia="宋体" w:cs="宋体"/>
          <w:color w:val="auto"/>
          <w:sz w:val="21"/>
          <w:szCs w:val="21"/>
        </w:rPr>
        <w:t>二</w:t>
      </w:r>
      <w:r>
        <w:rPr>
          <w:rFonts w:ascii="MS PGothic" w:hAnsi="MS PGothic" w:eastAsia="MS PGothic" w:cs="MS PGothic"/>
          <w:color w:val="auto"/>
          <w:sz w:val="21"/>
          <w:szCs w:val="21"/>
        </w:rPr>
        <w:t>）</w:t>
      </w:r>
      <w:r>
        <w:rPr>
          <w:rFonts w:ascii="宋体" w:hAnsi="宋体" w:eastAsia="宋体" w:cs="宋体"/>
          <w:color w:val="auto"/>
          <w:sz w:val="21"/>
          <w:szCs w:val="21"/>
        </w:rPr>
        <w:t>了解税务师行业的特点</w:t>
      </w:r>
    </w:p>
    <w:p>
      <w:pPr>
        <w:spacing w:after="0" w:line="162" w:lineRule="exact"/>
        <w:rPr>
          <w:color w:val="auto"/>
          <w:sz w:val="24"/>
          <w:szCs w:val="24"/>
        </w:rPr>
      </w:pPr>
    </w:p>
    <w:p>
      <w:pPr>
        <w:spacing w:after="0" w:line="239" w:lineRule="exact"/>
        <w:ind w:left="420"/>
        <w:rPr>
          <w:color w:val="auto"/>
          <w:sz w:val="20"/>
          <w:szCs w:val="20"/>
        </w:rPr>
      </w:pPr>
      <w:r>
        <w:rPr>
          <w:rFonts w:ascii="MS PGothic" w:hAnsi="MS PGothic" w:eastAsia="MS PGothic" w:cs="MS PGothic"/>
          <w:color w:val="auto"/>
          <w:sz w:val="21"/>
          <w:szCs w:val="21"/>
        </w:rPr>
        <w:t>（</w:t>
      </w:r>
      <w:r>
        <w:rPr>
          <w:rFonts w:ascii="宋体" w:hAnsi="宋体" w:eastAsia="宋体" w:cs="宋体"/>
          <w:color w:val="auto"/>
          <w:sz w:val="21"/>
          <w:szCs w:val="21"/>
        </w:rPr>
        <w:t>三</w:t>
      </w:r>
      <w:r>
        <w:rPr>
          <w:rFonts w:ascii="MS PGothic" w:hAnsi="MS PGothic" w:eastAsia="MS PGothic" w:cs="MS PGothic"/>
          <w:color w:val="auto"/>
          <w:sz w:val="21"/>
          <w:szCs w:val="21"/>
        </w:rPr>
        <w:t>）</w:t>
      </w:r>
      <w:r>
        <w:rPr>
          <w:rFonts w:ascii="宋体" w:hAnsi="宋体" w:eastAsia="宋体" w:cs="宋体"/>
          <w:color w:val="auto"/>
          <w:sz w:val="21"/>
          <w:szCs w:val="21"/>
        </w:rPr>
        <w:t>熟悉税务师的执业原则</w:t>
      </w:r>
    </w:p>
    <w:p>
      <w:pPr>
        <w:spacing w:after="0" w:line="162" w:lineRule="exact"/>
        <w:rPr>
          <w:color w:val="auto"/>
          <w:sz w:val="24"/>
          <w:szCs w:val="24"/>
        </w:rPr>
      </w:pPr>
    </w:p>
    <w:p>
      <w:pPr>
        <w:spacing w:after="0" w:line="239" w:lineRule="auto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二、税务代理制度的产生与发展</w:t>
      </w:r>
    </w:p>
    <w:p>
      <w:pPr>
        <w:spacing w:after="0" w:line="160" w:lineRule="exact"/>
        <w:rPr>
          <w:color w:val="auto"/>
          <w:sz w:val="24"/>
          <w:szCs w:val="24"/>
        </w:rPr>
      </w:pPr>
    </w:p>
    <w:p>
      <w:pPr>
        <w:spacing w:after="0" w:line="239" w:lineRule="auto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(一)了解税务代理制度产生与发展的基本历程</w:t>
      </w:r>
    </w:p>
    <w:p>
      <w:pPr>
        <w:spacing w:after="0" w:line="162" w:lineRule="exact"/>
        <w:rPr>
          <w:color w:val="auto"/>
          <w:sz w:val="24"/>
          <w:szCs w:val="24"/>
        </w:rPr>
      </w:pPr>
    </w:p>
    <w:p>
      <w:pPr>
        <w:spacing w:after="0" w:line="239" w:lineRule="auto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(二)了解税务代理在税收征纳关系中的作用</w:t>
      </w:r>
    </w:p>
    <w:p>
      <w:pPr>
        <w:spacing w:after="0" w:line="163" w:lineRule="exact"/>
        <w:rPr>
          <w:color w:val="auto"/>
          <w:sz w:val="24"/>
          <w:szCs w:val="24"/>
        </w:rPr>
      </w:pPr>
    </w:p>
    <w:p>
      <w:pPr>
        <w:spacing w:after="0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三、熟悉我国税务师资格的取得和税务师事务所的设立、变更等事宜</w:t>
      </w:r>
    </w:p>
    <w:p>
      <w:pPr>
        <w:spacing w:after="0" w:line="159" w:lineRule="exact"/>
        <w:rPr>
          <w:color w:val="auto"/>
          <w:sz w:val="24"/>
          <w:szCs w:val="24"/>
        </w:rPr>
      </w:pPr>
    </w:p>
    <w:p>
      <w:pPr>
        <w:spacing w:after="0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四、熟悉涉税服务的范围和税务师的执业规则</w:t>
      </w:r>
    </w:p>
    <w:p>
      <w:pPr>
        <w:spacing w:after="0" w:line="161" w:lineRule="exact"/>
        <w:rPr>
          <w:color w:val="auto"/>
          <w:sz w:val="24"/>
          <w:szCs w:val="24"/>
        </w:rPr>
      </w:pPr>
    </w:p>
    <w:p>
      <w:pPr>
        <w:spacing w:after="0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五、熟悉涉税服务的法律关系与法律责任</w:t>
      </w:r>
    </w:p>
    <w:p>
      <w:pPr>
        <w:spacing w:after="0" w:line="161" w:lineRule="exact"/>
        <w:rPr>
          <w:color w:val="auto"/>
          <w:sz w:val="24"/>
          <w:szCs w:val="24"/>
        </w:rPr>
      </w:pPr>
    </w:p>
    <w:p>
      <w:pPr>
        <w:spacing w:after="0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六、了解税务师的职业道德</w:t>
      </w:r>
    </w:p>
    <w:p>
      <w:pPr>
        <w:spacing w:after="0" w:line="208" w:lineRule="exact"/>
        <w:rPr>
          <w:color w:val="auto"/>
          <w:sz w:val="24"/>
          <w:szCs w:val="24"/>
        </w:rPr>
      </w:pPr>
    </w:p>
    <w:p>
      <w:pPr>
        <w:tabs>
          <w:tab w:val="left" w:pos="1680"/>
        </w:tabs>
        <w:spacing w:after="0"/>
        <w:ind w:left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第二章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4"/>
          <w:szCs w:val="24"/>
        </w:rPr>
        <w:t>税务管理概述</w:t>
      </w:r>
    </w:p>
    <w:p>
      <w:pPr>
        <w:spacing w:after="0" w:line="301" w:lineRule="exact"/>
        <w:rPr>
          <w:color w:val="auto"/>
          <w:sz w:val="24"/>
          <w:szCs w:val="24"/>
        </w:rPr>
      </w:pPr>
    </w:p>
    <w:p>
      <w:pPr>
        <w:spacing w:after="0" w:line="239" w:lineRule="auto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一、税务管理体制</w:t>
      </w:r>
    </w:p>
    <w:p>
      <w:pPr>
        <w:spacing w:after="0" w:line="162" w:lineRule="exact"/>
        <w:rPr>
          <w:color w:val="auto"/>
          <w:sz w:val="24"/>
          <w:szCs w:val="24"/>
        </w:rPr>
      </w:pPr>
    </w:p>
    <w:p>
      <w:pPr>
        <w:spacing w:after="0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(一)了解我国分税制财税管理体制</w:t>
      </w:r>
    </w:p>
    <w:p>
      <w:pPr>
        <w:spacing w:after="0" w:line="161" w:lineRule="exact"/>
        <w:rPr>
          <w:color w:val="auto"/>
          <w:sz w:val="24"/>
          <w:szCs w:val="24"/>
        </w:rPr>
      </w:pPr>
    </w:p>
    <w:p>
      <w:pPr>
        <w:spacing w:after="0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(二)熟悉我国现行国税、地税税务管理机构的设置及其职能划分</w:t>
      </w:r>
    </w:p>
    <w:p>
      <w:pPr>
        <w:spacing w:after="0" w:line="301" w:lineRule="exact"/>
        <w:rPr>
          <w:color w:val="auto"/>
          <w:sz w:val="24"/>
          <w:szCs w:val="24"/>
        </w:rPr>
      </w:pPr>
    </w:p>
    <w:p>
      <w:pPr>
        <w:spacing w:after="0" w:line="239" w:lineRule="auto"/>
        <w:ind w:left="404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b/>
          <w:bCs/>
          <w:color w:val="auto"/>
          <w:sz w:val="18"/>
          <w:szCs w:val="18"/>
        </w:rPr>
        <w:t xml:space="preserve">1 </w:t>
      </w:r>
      <w:r>
        <w:rPr>
          <w:rFonts w:ascii="Calibri" w:hAnsi="Calibri" w:eastAsia="Calibri" w:cs="Calibri"/>
          <w:color w:val="auto"/>
          <w:sz w:val="18"/>
          <w:szCs w:val="18"/>
        </w:rPr>
        <w:t>/</w:t>
      </w:r>
      <w:r>
        <w:rPr>
          <w:rFonts w:ascii="Calibri" w:hAnsi="Calibri" w:eastAsia="Calibri" w:cs="Calibri"/>
          <w:b/>
          <w:bCs/>
          <w:color w:val="auto"/>
          <w:sz w:val="18"/>
          <w:szCs w:val="18"/>
        </w:rPr>
        <w:t xml:space="preserve"> 5</w:t>
      </w:r>
    </w:p>
    <w:p>
      <w:pPr>
        <w:sectPr>
          <w:pgSz w:w="11900" w:h="16838"/>
          <w:pgMar w:top="1440" w:right="1780" w:bottom="940" w:left="1800" w:header="0" w:footer="0" w:gutter="0"/>
          <w:cols w:equalWidth="0" w:num="1">
            <w:col w:w="8320"/>
          </w:cols>
        </w:sectPr>
      </w:pPr>
    </w:p>
    <w:p>
      <w:pPr>
        <w:spacing w:after="0" w:line="108" w:lineRule="exact"/>
        <w:rPr>
          <w:color w:val="auto"/>
          <w:sz w:val="20"/>
          <w:szCs w:val="20"/>
        </w:rPr>
      </w:pPr>
      <w:bookmarkStart w:id="1" w:name="page2"/>
      <w:bookmarkEnd w:id="1"/>
    </w:p>
    <w:p>
      <w:pPr>
        <w:spacing w:after="0" w:line="239" w:lineRule="auto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二、税收征收管理程序及要求</w:t>
      </w:r>
    </w:p>
    <w:p>
      <w:pPr>
        <w:spacing w:after="0" w:line="162" w:lineRule="exact"/>
        <w:rPr>
          <w:color w:val="auto"/>
          <w:sz w:val="20"/>
          <w:szCs w:val="20"/>
        </w:rPr>
      </w:pPr>
    </w:p>
    <w:p>
      <w:pPr>
        <w:spacing w:after="0" w:line="239" w:lineRule="auto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(一)掌握税务登记管理、账簿凭证管理、纳税申报和纳税评估</w:t>
      </w:r>
    </w:p>
    <w:p>
      <w:pPr>
        <w:spacing w:after="0" w:line="160" w:lineRule="exact"/>
        <w:rPr>
          <w:color w:val="auto"/>
          <w:sz w:val="20"/>
          <w:szCs w:val="20"/>
        </w:rPr>
      </w:pPr>
    </w:p>
    <w:p>
      <w:pPr>
        <w:spacing w:after="0" w:line="239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(二)熟悉税务机关征收税款的基本方法</w:t>
      </w:r>
      <w:r>
        <w:rPr>
          <w:rFonts w:ascii="MS PGothic" w:hAnsi="MS PGothic" w:eastAsia="MS PGothic" w:cs="MS PGothic"/>
          <w:color w:val="auto"/>
          <w:sz w:val="21"/>
          <w:szCs w:val="21"/>
        </w:rPr>
        <w:t>，</w:t>
      </w:r>
      <w:r>
        <w:rPr>
          <w:rFonts w:ascii="宋体" w:hAnsi="宋体" w:eastAsia="宋体" w:cs="宋体"/>
          <w:color w:val="auto"/>
          <w:sz w:val="21"/>
          <w:szCs w:val="21"/>
        </w:rPr>
        <w:t>税务检查的基本形式</w:t>
      </w:r>
    </w:p>
    <w:p>
      <w:pPr>
        <w:spacing w:after="0" w:line="162" w:lineRule="exact"/>
        <w:rPr>
          <w:color w:val="auto"/>
          <w:sz w:val="20"/>
          <w:szCs w:val="20"/>
        </w:rPr>
      </w:pPr>
    </w:p>
    <w:p>
      <w:pPr>
        <w:spacing w:after="0" w:line="239" w:lineRule="auto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三、征纳双方的权利、义务和责任</w:t>
      </w:r>
    </w:p>
    <w:p>
      <w:pPr>
        <w:spacing w:after="0" w:line="162" w:lineRule="exact"/>
        <w:rPr>
          <w:color w:val="auto"/>
          <w:sz w:val="20"/>
          <w:szCs w:val="20"/>
        </w:rPr>
      </w:pPr>
    </w:p>
    <w:p>
      <w:pPr>
        <w:spacing w:after="0" w:line="239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(一)熟悉在征纳关系中税务机关的权利、义务</w:t>
      </w:r>
      <w:r>
        <w:rPr>
          <w:rFonts w:ascii="MS PGothic" w:hAnsi="MS PGothic" w:eastAsia="MS PGothic" w:cs="MS PGothic"/>
          <w:color w:val="auto"/>
          <w:sz w:val="21"/>
          <w:szCs w:val="21"/>
        </w:rPr>
        <w:t>，</w:t>
      </w:r>
      <w:r>
        <w:rPr>
          <w:rFonts w:ascii="宋体" w:hAnsi="宋体" w:eastAsia="宋体" w:cs="宋体"/>
          <w:color w:val="auto"/>
          <w:sz w:val="21"/>
          <w:szCs w:val="21"/>
        </w:rPr>
        <w:t>纳税人、扣缴义务人的权利、义务</w:t>
      </w:r>
    </w:p>
    <w:p>
      <w:pPr>
        <w:spacing w:after="0" w:line="160" w:lineRule="exact"/>
        <w:rPr>
          <w:color w:val="auto"/>
          <w:sz w:val="20"/>
          <w:szCs w:val="20"/>
        </w:rPr>
      </w:pPr>
    </w:p>
    <w:p>
      <w:pPr>
        <w:spacing w:after="0" w:line="239" w:lineRule="auto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(二)掌握纳税人、扣缴义务人的法律责任</w:t>
      </w:r>
    </w:p>
    <w:p>
      <w:pPr>
        <w:spacing w:after="0" w:line="211" w:lineRule="exact"/>
        <w:rPr>
          <w:color w:val="auto"/>
          <w:sz w:val="20"/>
          <w:szCs w:val="20"/>
        </w:rPr>
      </w:pPr>
    </w:p>
    <w:p>
      <w:pPr>
        <w:tabs>
          <w:tab w:val="left" w:pos="1680"/>
        </w:tabs>
        <w:spacing w:after="0"/>
        <w:ind w:left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第三章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4"/>
          <w:szCs w:val="24"/>
        </w:rPr>
        <w:t>涉税服务业务</w:t>
      </w:r>
    </w:p>
    <w:p>
      <w:pPr>
        <w:spacing w:after="0" w:line="301" w:lineRule="exact"/>
        <w:rPr>
          <w:color w:val="auto"/>
          <w:sz w:val="20"/>
          <w:szCs w:val="20"/>
        </w:rPr>
      </w:pPr>
    </w:p>
    <w:p>
      <w:pPr>
        <w:spacing w:after="0" w:line="239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一、了解涉税鉴证的特点</w:t>
      </w:r>
      <w:r>
        <w:rPr>
          <w:rFonts w:ascii="MS PGothic" w:hAnsi="MS PGothic" w:eastAsia="MS PGothic" w:cs="MS PGothic"/>
          <w:color w:val="auto"/>
          <w:sz w:val="21"/>
          <w:szCs w:val="21"/>
        </w:rPr>
        <w:t>，</w:t>
      </w:r>
      <w:r>
        <w:rPr>
          <w:rFonts w:ascii="宋体" w:hAnsi="宋体" w:eastAsia="宋体" w:cs="宋体"/>
          <w:color w:val="auto"/>
          <w:sz w:val="21"/>
          <w:szCs w:val="21"/>
        </w:rPr>
        <w:t>熟悉涉税鉴证的种类和遵循原则</w:t>
      </w:r>
    </w:p>
    <w:p>
      <w:pPr>
        <w:spacing w:after="0" w:line="163" w:lineRule="exact"/>
        <w:rPr>
          <w:color w:val="auto"/>
          <w:sz w:val="20"/>
          <w:szCs w:val="20"/>
        </w:rPr>
      </w:pPr>
    </w:p>
    <w:p>
      <w:pPr>
        <w:spacing w:after="0" w:line="239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二、适应涉税服务业务发展的新变化</w:t>
      </w:r>
      <w:r>
        <w:rPr>
          <w:rFonts w:ascii="MS PGothic" w:hAnsi="MS PGothic" w:eastAsia="MS PGothic" w:cs="MS PGothic"/>
          <w:color w:val="auto"/>
          <w:sz w:val="21"/>
          <w:szCs w:val="21"/>
        </w:rPr>
        <w:t>，</w:t>
      </w:r>
      <w:r>
        <w:rPr>
          <w:rFonts w:ascii="宋体" w:hAnsi="宋体" w:eastAsia="宋体" w:cs="宋体"/>
          <w:color w:val="auto"/>
          <w:sz w:val="21"/>
          <w:szCs w:val="21"/>
        </w:rPr>
        <w:t>熟悉涉税鉴证和审核的基本业务流程</w:t>
      </w:r>
      <w:r>
        <w:rPr>
          <w:rFonts w:ascii="MS PGothic" w:hAnsi="MS PGothic" w:eastAsia="MS PGothic" w:cs="MS PGothic"/>
          <w:color w:val="auto"/>
          <w:sz w:val="21"/>
          <w:szCs w:val="21"/>
        </w:rPr>
        <w:t>，</w:t>
      </w:r>
      <w:r>
        <w:rPr>
          <w:rFonts w:ascii="宋体" w:hAnsi="宋体" w:eastAsia="宋体" w:cs="宋体"/>
          <w:color w:val="auto"/>
          <w:sz w:val="21"/>
          <w:szCs w:val="21"/>
        </w:rPr>
        <w:t>了解涉税</w:t>
      </w:r>
    </w:p>
    <w:p>
      <w:pPr>
        <w:spacing w:after="0" w:line="160" w:lineRule="exact"/>
        <w:rPr>
          <w:color w:val="auto"/>
          <w:sz w:val="20"/>
          <w:szCs w:val="20"/>
        </w:rPr>
      </w:pPr>
    </w:p>
    <w:p>
      <w:pPr>
        <w:spacing w:after="0" w:line="239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鉴证和审核业务约定书的内容</w:t>
      </w:r>
      <w:r>
        <w:rPr>
          <w:rFonts w:ascii="MS PGothic" w:hAnsi="MS PGothic" w:eastAsia="MS PGothic" w:cs="MS PGothic"/>
          <w:color w:val="auto"/>
          <w:sz w:val="21"/>
          <w:szCs w:val="21"/>
        </w:rPr>
        <w:t>，</w:t>
      </w:r>
      <w:r>
        <w:rPr>
          <w:rFonts w:ascii="宋体" w:hAnsi="宋体" w:eastAsia="宋体" w:cs="宋体"/>
          <w:color w:val="auto"/>
          <w:sz w:val="21"/>
          <w:szCs w:val="21"/>
        </w:rPr>
        <w:t>了解涉税鉴证和审核计划</w:t>
      </w:r>
      <w:r>
        <w:rPr>
          <w:rFonts w:ascii="MS PGothic" w:hAnsi="MS PGothic" w:eastAsia="MS PGothic" w:cs="MS PGothic"/>
          <w:color w:val="auto"/>
          <w:sz w:val="21"/>
          <w:szCs w:val="21"/>
        </w:rPr>
        <w:t>，</w:t>
      </w:r>
      <w:r>
        <w:rPr>
          <w:rFonts w:ascii="宋体" w:hAnsi="宋体" w:eastAsia="宋体" w:cs="宋体"/>
          <w:color w:val="auto"/>
          <w:sz w:val="21"/>
          <w:szCs w:val="21"/>
        </w:rPr>
        <w:t>掌握涉税鉴证和审核业务实施的</w:t>
      </w:r>
    </w:p>
    <w:p>
      <w:pPr>
        <w:spacing w:after="0" w:line="162" w:lineRule="exact"/>
        <w:rPr>
          <w:color w:val="auto"/>
          <w:sz w:val="20"/>
          <w:szCs w:val="20"/>
        </w:rPr>
      </w:pPr>
    </w:p>
    <w:p>
      <w:pPr>
        <w:spacing w:after="0" w:line="239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具体内容</w:t>
      </w:r>
      <w:r>
        <w:rPr>
          <w:rFonts w:ascii="MS PGothic" w:hAnsi="MS PGothic" w:eastAsia="MS PGothic" w:cs="MS PGothic"/>
          <w:color w:val="auto"/>
          <w:sz w:val="21"/>
          <w:szCs w:val="21"/>
        </w:rPr>
        <w:t>，</w:t>
      </w:r>
      <w:r>
        <w:rPr>
          <w:rFonts w:ascii="宋体" w:hAnsi="宋体" w:eastAsia="宋体" w:cs="宋体"/>
          <w:color w:val="auto"/>
          <w:sz w:val="21"/>
          <w:szCs w:val="21"/>
        </w:rPr>
        <w:t>了解涉税鉴证和审核业务工作底稿内容及管理要求</w:t>
      </w:r>
      <w:r>
        <w:rPr>
          <w:rFonts w:ascii="MS PGothic" w:hAnsi="MS PGothic" w:eastAsia="MS PGothic" w:cs="MS PGothic"/>
          <w:color w:val="auto"/>
          <w:sz w:val="21"/>
          <w:szCs w:val="21"/>
        </w:rPr>
        <w:t>，</w:t>
      </w:r>
      <w:r>
        <w:rPr>
          <w:rFonts w:ascii="宋体" w:hAnsi="宋体" w:eastAsia="宋体" w:cs="宋体"/>
          <w:color w:val="auto"/>
          <w:sz w:val="21"/>
          <w:szCs w:val="21"/>
        </w:rPr>
        <w:t>熟悉涉税鉴证和审核业务报</w:t>
      </w:r>
    </w:p>
    <w:p>
      <w:pPr>
        <w:spacing w:after="0" w:line="162" w:lineRule="exact"/>
        <w:rPr>
          <w:color w:val="auto"/>
          <w:sz w:val="20"/>
          <w:szCs w:val="20"/>
        </w:rPr>
      </w:pPr>
    </w:p>
    <w:p>
      <w:pPr>
        <w:spacing w:after="0" w:line="239" w:lineRule="auto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告。</w:t>
      </w:r>
    </w:p>
    <w:p>
      <w:pPr>
        <w:spacing w:after="0" w:line="16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三、了解非涉税鉴定服务的特点</w:t>
      </w:r>
      <w:r>
        <w:rPr>
          <w:rFonts w:ascii="MS PGothic" w:hAnsi="MS PGothic" w:eastAsia="MS PGothic" w:cs="MS PGothic"/>
          <w:color w:val="auto"/>
          <w:sz w:val="21"/>
          <w:szCs w:val="21"/>
        </w:rPr>
        <w:t>，</w:t>
      </w:r>
      <w:r>
        <w:rPr>
          <w:rFonts w:ascii="宋体" w:hAnsi="宋体" w:eastAsia="宋体" w:cs="宋体"/>
          <w:color w:val="auto"/>
          <w:sz w:val="21"/>
          <w:szCs w:val="21"/>
        </w:rPr>
        <w:t>熟悉非涉税鉴定服务的种类和遵循原则</w:t>
      </w:r>
    </w:p>
    <w:p>
      <w:pPr>
        <w:spacing w:after="0" w:line="173" w:lineRule="exact"/>
        <w:rPr>
          <w:color w:val="auto"/>
          <w:sz w:val="20"/>
          <w:szCs w:val="20"/>
        </w:rPr>
      </w:pPr>
    </w:p>
    <w:p>
      <w:pPr>
        <w:spacing w:after="0" w:line="228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四、熟悉非涉税鉴定服务中有关涉税服务的基本业务流程</w:t>
      </w:r>
      <w:r>
        <w:rPr>
          <w:rFonts w:ascii="MS PGothic" w:hAnsi="MS PGothic" w:eastAsia="MS PGothic" w:cs="MS PGothic"/>
          <w:color w:val="auto"/>
          <w:sz w:val="20"/>
          <w:szCs w:val="20"/>
        </w:rPr>
        <w:t>，</w:t>
      </w:r>
      <w:r>
        <w:rPr>
          <w:rFonts w:ascii="宋体" w:hAnsi="宋体" w:eastAsia="宋体" w:cs="宋体"/>
          <w:color w:val="auto"/>
          <w:sz w:val="20"/>
          <w:szCs w:val="20"/>
        </w:rPr>
        <w:t>了解非涉税鉴定业务中涉税</w:t>
      </w:r>
    </w:p>
    <w:p>
      <w:pPr>
        <w:spacing w:after="0" w:line="173" w:lineRule="exact"/>
        <w:rPr>
          <w:color w:val="auto"/>
          <w:sz w:val="20"/>
          <w:szCs w:val="20"/>
        </w:rPr>
      </w:pPr>
    </w:p>
    <w:p>
      <w:pPr>
        <w:spacing w:after="0" w:line="228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服务业务约定书的内容、履约、变更、违约责任和争议解决</w:t>
      </w:r>
      <w:r>
        <w:rPr>
          <w:rFonts w:ascii="MS PGothic" w:hAnsi="MS PGothic" w:eastAsia="MS PGothic" w:cs="MS PGothic"/>
          <w:color w:val="auto"/>
          <w:sz w:val="20"/>
          <w:szCs w:val="20"/>
        </w:rPr>
        <w:t>，</w:t>
      </w:r>
      <w:r>
        <w:rPr>
          <w:rFonts w:ascii="宋体" w:hAnsi="宋体" w:eastAsia="宋体" w:cs="宋体"/>
          <w:color w:val="auto"/>
          <w:sz w:val="20"/>
          <w:szCs w:val="20"/>
        </w:rPr>
        <w:t>了解非涉税鉴定业务中涉税服</w:t>
      </w:r>
    </w:p>
    <w:p>
      <w:pPr>
        <w:spacing w:after="0" w:line="159" w:lineRule="exact"/>
        <w:rPr>
          <w:color w:val="auto"/>
          <w:sz w:val="20"/>
          <w:szCs w:val="20"/>
        </w:rPr>
      </w:pPr>
    </w:p>
    <w:p>
      <w:pPr>
        <w:spacing w:after="0" w:line="239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务计划</w:t>
      </w:r>
      <w:r>
        <w:rPr>
          <w:rFonts w:ascii="MS PGothic" w:hAnsi="MS PGothic" w:eastAsia="MS PGothic" w:cs="MS PGothic"/>
          <w:color w:val="auto"/>
          <w:sz w:val="21"/>
          <w:szCs w:val="21"/>
        </w:rPr>
        <w:t>，</w:t>
      </w:r>
      <w:r>
        <w:rPr>
          <w:rFonts w:ascii="宋体" w:hAnsi="宋体" w:eastAsia="宋体" w:cs="宋体"/>
          <w:color w:val="auto"/>
          <w:sz w:val="21"/>
          <w:szCs w:val="21"/>
        </w:rPr>
        <w:t>掌握非涉税鉴定业务中涉税服务业务实施的方法、业务记录和业务报告</w:t>
      </w:r>
    </w:p>
    <w:p>
      <w:pPr>
        <w:spacing w:after="0" w:line="211" w:lineRule="exact"/>
        <w:rPr>
          <w:color w:val="auto"/>
          <w:sz w:val="20"/>
          <w:szCs w:val="20"/>
        </w:rPr>
      </w:pPr>
    </w:p>
    <w:p>
      <w:pPr>
        <w:tabs>
          <w:tab w:val="left" w:pos="1680"/>
        </w:tabs>
        <w:spacing w:after="0"/>
        <w:ind w:left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第四章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4"/>
          <w:szCs w:val="24"/>
        </w:rPr>
        <w:t>税务登记代理</w:t>
      </w:r>
    </w:p>
    <w:p>
      <w:pPr>
        <w:spacing w:after="0" w:line="302" w:lineRule="exact"/>
        <w:rPr>
          <w:color w:val="auto"/>
          <w:sz w:val="20"/>
          <w:szCs w:val="20"/>
        </w:rPr>
      </w:pPr>
    </w:p>
    <w:p>
      <w:pPr>
        <w:spacing w:after="0" w:line="239" w:lineRule="auto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一、企业税务登记代理</w:t>
      </w:r>
    </w:p>
    <w:p>
      <w:pPr>
        <w:spacing w:after="0" w:line="174" w:lineRule="exact"/>
        <w:rPr>
          <w:color w:val="auto"/>
          <w:sz w:val="20"/>
          <w:szCs w:val="20"/>
        </w:rPr>
      </w:pPr>
    </w:p>
    <w:p>
      <w:pPr>
        <w:spacing w:after="0" w:line="228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(一)了解商事制度改革后实施五证合一的税务登记办法及相关规定</w:t>
      </w:r>
      <w:r>
        <w:rPr>
          <w:rFonts w:ascii="MS PGothic" w:hAnsi="MS PGothic" w:eastAsia="MS PGothic" w:cs="MS PGothic"/>
          <w:color w:val="auto"/>
          <w:sz w:val="20"/>
          <w:szCs w:val="20"/>
        </w:rPr>
        <w:t>，</w:t>
      </w:r>
      <w:r>
        <w:rPr>
          <w:rFonts w:ascii="宋体" w:hAnsi="宋体" w:eastAsia="宋体" w:cs="宋体"/>
          <w:color w:val="auto"/>
          <w:sz w:val="20"/>
          <w:szCs w:val="20"/>
        </w:rPr>
        <w:t>了解企业设立、变</w:t>
      </w:r>
    </w:p>
    <w:p>
      <w:pPr>
        <w:spacing w:after="0" w:line="159" w:lineRule="exact"/>
        <w:rPr>
          <w:color w:val="auto"/>
          <w:sz w:val="20"/>
          <w:szCs w:val="20"/>
        </w:rPr>
      </w:pPr>
    </w:p>
    <w:p>
      <w:pPr>
        <w:spacing w:after="0" w:line="239" w:lineRule="auto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更、注销税务登记的基本规程</w:t>
      </w:r>
    </w:p>
    <w:p>
      <w:pPr>
        <w:spacing w:after="0" w:line="162" w:lineRule="exact"/>
        <w:rPr>
          <w:color w:val="auto"/>
          <w:sz w:val="20"/>
          <w:szCs w:val="20"/>
        </w:rPr>
      </w:pPr>
    </w:p>
    <w:p>
      <w:pPr>
        <w:spacing w:after="0" w:line="239" w:lineRule="auto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(二)掌握代理企业税务登记的操作要点</w:t>
      </w:r>
    </w:p>
    <w:p>
      <w:pPr>
        <w:spacing w:after="0" w:line="162" w:lineRule="exact"/>
        <w:rPr>
          <w:color w:val="auto"/>
          <w:sz w:val="20"/>
          <w:szCs w:val="20"/>
        </w:rPr>
      </w:pPr>
    </w:p>
    <w:p>
      <w:pPr>
        <w:spacing w:after="0" w:line="239" w:lineRule="auto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二、了解增值税一般纳税人认定登记的管理制度</w:t>
      </w:r>
    </w:p>
    <w:p>
      <w:pPr>
        <w:spacing w:after="0" w:line="160" w:lineRule="exact"/>
        <w:rPr>
          <w:color w:val="auto"/>
          <w:sz w:val="20"/>
          <w:szCs w:val="20"/>
        </w:rPr>
      </w:pPr>
    </w:p>
    <w:p>
      <w:pPr>
        <w:spacing w:after="0" w:line="239" w:lineRule="auto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三、掌握代理增值税一般纳税人认定登记的操作要点</w:t>
      </w:r>
    </w:p>
    <w:p>
      <w:pPr>
        <w:spacing w:after="0" w:line="162" w:lineRule="exact"/>
        <w:rPr>
          <w:color w:val="auto"/>
          <w:sz w:val="20"/>
          <w:szCs w:val="20"/>
        </w:rPr>
      </w:pPr>
    </w:p>
    <w:p>
      <w:pPr>
        <w:spacing w:after="0" w:line="239" w:lineRule="auto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四、了解代理税种认定登记的基本内容与操作要点</w:t>
      </w:r>
    </w:p>
    <w:p>
      <w:pPr>
        <w:spacing w:after="0" w:line="211" w:lineRule="exact"/>
        <w:rPr>
          <w:color w:val="auto"/>
          <w:sz w:val="20"/>
          <w:szCs w:val="20"/>
        </w:rPr>
      </w:pPr>
    </w:p>
    <w:p>
      <w:pPr>
        <w:tabs>
          <w:tab w:val="left" w:pos="1680"/>
        </w:tabs>
        <w:spacing w:after="0"/>
        <w:ind w:left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第五章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4"/>
          <w:szCs w:val="24"/>
        </w:rPr>
        <w:t>发票领购与审查代理</w:t>
      </w:r>
    </w:p>
    <w:p>
      <w:pPr>
        <w:spacing w:after="0" w:line="302" w:lineRule="exact"/>
        <w:rPr>
          <w:color w:val="auto"/>
          <w:sz w:val="20"/>
          <w:szCs w:val="20"/>
        </w:rPr>
      </w:pPr>
    </w:p>
    <w:p>
      <w:pPr>
        <w:spacing w:after="0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一、了解发票种类、适用范围与发票管理权限的划分</w:t>
      </w:r>
    </w:p>
    <w:p>
      <w:pPr>
        <w:spacing w:after="0" w:line="159" w:lineRule="exact"/>
        <w:rPr>
          <w:color w:val="auto"/>
          <w:sz w:val="20"/>
          <w:szCs w:val="20"/>
        </w:rPr>
      </w:pPr>
    </w:p>
    <w:p>
      <w:pPr>
        <w:spacing w:after="0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二、熟悉发票领购操作规定以及电子发票管理的有关规定</w:t>
      </w:r>
    </w:p>
    <w:p>
      <w:pPr>
        <w:spacing w:after="0" w:line="161" w:lineRule="exact"/>
        <w:rPr>
          <w:color w:val="auto"/>
          <w:sz w:val="20"/>
          <w:szCs w:val="20"/>
        </w:rPr>
      </w:pPr>
    </w:p>
    <w:p>
      <w:pPr>
        <w:spacing w:after="0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三、熟悉发票填开的具体要求和操作要点</w:t>
      </w:r>
    </w:p>
    <w:p>
      <w:pPr>
        <w:spacing w:after="0" w:line="161" w:lineRule="exact"/>
        <w:rPr>
          <w:color w:val="auto"/>
          <w:sz w:val="20"/>
          <w:szCs w:val="20"/>
        </w:rPr>
      </w:pPr>
    </w:p>
    <w:p>
      <w:pPr>
        <w:spacing w:after="0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四、熟悉代理审查增值税专用发票、普通发票的基本内容</w:t>
      </w:r>
    </w:p>
    <w:p>
      <w:pPr>
        <w:spacing w:after="0" w:line="159" w:lineRule="exact"/>
        <w:rPr>
          <w:color w:val="auto"/>
          <w:sz w:val="20"/>
          <w:szCs w:val="20"/>
        </w:rPr>
      </w:pPr>
    </w:p>
    <w:p>
      <w:pPr>
        <w:spacing w:after="0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五、掌握代理审查发票的操作要点</w:t>
      </w:r>
    </w:p>
    <w:p>
      <w:pPr>
        <w:spacing w:after="0" w:line="210" w:lineRule="exact"/>
        <w:rPr>
          <w:color w:val="auto"/>
          <w:sz w:val="20"/>
          <w:szCs w:val="20"/>
        </w:rPr>
      </w:pPr>
    </w:p>
    <w:p>
      <w:pPr>
        <w:tabs>
          <w:tab w:val="left" w:pos="1680"/>
        </w:tabs>
        <w:spacing w:after="0"/>
        <w:ind w:left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第六章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4"/>
          <w:szCs w:val="24"/>
        </w:rPr>
        <w:t>建账建制代理记账实务</w:t>
      </w:r>
    </w:p>
    <w:p>
      <w:pPr>
        <w:spacing w:after="0" w:line="301" w:lineRule="exact"/>
        <w:rPr>
          <w:color w:val="auto"/>
          <w:sz w:val="20"/>
          <w:szCs w:val="20"/>
        </w:rPr>
      </w:pPr>
    </w:p>
    <w:p>
      <w:pPr>
        <w:spacing w:after="0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一、了解代理建账记账的适用范围</w:t>
      </w:r>
    </w:p>
    <w:p>
      <w:pPr>
        <w:spacing w:after="0" w:line="318" w:lineRule="exact"/>
        <w:rPr>
          <w:color w:val="auto"/>
          <w:sz w:val="20"/>
          <w:szCs w:val="20"/>
        </w:rPr>
      </w:pPr>
    </w:p>
    <w:p>
      <w:pPr>
        <w:spacing w:after="0" w:line="239" w:lineRule="auto"/>
        <w:ind w:left="404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b/>
          <w:bCs/>
          <w:color w:val="auto"/>
          <w:sz w:val="18"/>
          <w:szCs w:val="18"/>
        </w:rPr>
        <w:t xml:space="preserve">2 </w:t>
      </w:r>
      <w:r>
        <w:rPr>
          <w:rFonts w:ascii="Calibri" w:hAnsi="Calibri" w:eastAsia="Calibri" w:cs="Calibri"/>
          <w:color w:val="auto"/>
          <w:sz w:val="18"/>
          <w:szCs w:val="18"/>
        </w:rPr>
        <w:t>/</w:t>
      </w:r>
      <w:r>
        <w:rPr>
          <w:rFonts w:ascii="Calibri" w:hAnsi="Calibri" w:eastAsia="Calibri" w:cs="Calibri"/>
          <w:b/>
          <w:bCs/>
          <w:color w:val="auto"/>
          <w:sz w:val="18"/>
          <w:szCs w:val="18"/>
        </w:rPr>
        <w:t xml:space="preserve"> 5</w:t>
      </w:r>
    </w:p>
    <w:p>
      <w:pPr>
        <w:sectPr>
          <w:pgSz w:w="11900" w:h="16838"/>
          <w:pgMar w:top="1440" w:right="1780" w:bottom="940" w:left="1800" w:header="0" w:footer="0" w:gutter="0"/>
          <w:cols w:equalWidth="0" w:num="1">
            <w:col w:w="8320"/>
          </w:cols>
        </w:sectPr>
      </w:pPr>
    </w:p>
    <w:p>
      <w:pPr>
        <w:spacing w:after="0" w:line="108" w:lineRule="exact"/>
        <w:rPr>
          <w:color w:val="auto"/>
          <w:sz w:val="20"/>
          <w:szCs w:val="20"/>
        </w:rPr>
      </w:pPr>
      <w:bookmarkStart w:id="2" w:name="page3"/>
      <w:bookmarkEnd w:id="2"/>
    </w:p>
    <w:p>
      <w:pPr>
        <w:spacing w:after="0" w:line="239" w:lineRule="auto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二、熟悉代理建立简易账或复式账的基本要求</w:t>
      </w:r>
    </w:p>
    <w:p>
      <w:pPr>
        <w:spacing w:after="0" w:line="162" w:lineRule="exact"/>
        <w:rPr>
          <w:color w:val="auto"/>
          <w:sz w:val="20"/>
          <w:szCs w:val="20"/>
        </w:rPr>
      </w:pPr>
    </w:p>
    <w:p>
      <w:pPr>
        <w:spacing w:after="0" w:line="239" w:lineRule="auto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三、熟悉代理建立财务制度的基本内容</w:t>
      </w:r>
    </w:p>
    <w:p>
      <w:pPr>
        <w:spacing w:after="0" w:line="160" w:lineRule="exact"/>
        <w:rPr>
          <w:color w:val="auto"/>
          <w:sz w:val="20"/>
          <w:szCs w:val="20"/>
        </w:rPr>
      </w:pPr>
    </w:p>
    <w:p>
      <w:pPr>
        <w:spacing w:after="0" w:line="239" w:lineRule="auto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四、熟悉代制记账凭证、代作账务处理、代理编制会计报表的操作规范</w:t>
      </w:r>
    </w:p>
    <w:p>
      <w:pPr>
        <w:spacing w:after="0" w:line="211" w:lineRule="exact"/>
        <w:rPr>
          <w:color w:val="auto"/>
          <w:sz w:val="20"/>
          <w:szCs w:val="20"/>
        </w:rPr>
      </w:pPr>
    </w:p>
    <w:p>
      <w:pPr>
        <w:tabs>
          <w:tab w:val="left" w:pos="1680"/>
        </w:tabs>
        <w:spacing w:after="0"/>
        <w:ind w:left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第七章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4"/>
          <w:szCs w:val="24"/>
        </w:rPr>
        <w:t>企业涉税会计核算</w:t>
      </w:r>
    </w:p>
    <w:p>
      <w:pPr>
        <w:spacing w:after="0" w:line="301" w:lineRule="exact"/>
        <w:rPr>
          <w:color w:val="auto"/>
          <w:sz w:val="20"/>
          <w:szCs w:val="20"/>
        </w:rPr>
      </w:pPr>
    </w:p>
    <w:p>
      <w:pPr>
        <w:spacing w:after="0" w:line="239" w:lineRule="auto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一、企业主要会计科目的设置</w:t>
      </w:r>
    </w:p>
    <w:p>
      <w:pPr>
        <w:spacing w:after="0" w:line="162" w:lineRule="exact"/>
        <w:rPr>
          <w:color w:val="auto"/>
          <w:sz w:val="20"/>
          <w:szCs w:val="20"/>
        </w:rPr>
      </w:pPr>
    </w:p>
    <w:p>
      <w:pPr>
        <w:spacing w:after="0" w:line="239" w:lineRule="auto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(一)了解企业涉税会计核算的会计科目设置</w:t>
      </w:r>
    </w:p>
    <w:p>
      <w:pPr>
        <w:spacing w:after="0" w:line="192" w:lineRule="exact"/>
        <w:rPr>
          <w:color w:val="auto"/>
          <w:sz w:val="20"/>
          <w:szCs w:val="20"/>
        </w:rPr>
      </w:pPr>
    </w:p>
    <w:p>
      <w:pPr>
        <w:spacing w:after="0" w:line="333" w:lineRule="auto"/>
        <w:ind w:firstLine="425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(二)熟悉各科目核算内容及</w:t>
      </w:r>
      <w:r>
        <w:rPr>
          <w:rFonts w:ascii="Arial" w:hAnsi="Arial" w:eastAsia="Arial" w:cs="Arial"/>
          <w:color w:val="auto"/>
          <w:sz w:val="21"/>
          <w:szCs w:val="21"/>
        </w:rPr>
        <w:t>“</w:t>
      </w:r>
      <w:r>
        <w:rPr>
          <w:rFonts w:ascii="宋体" w:hAnsi="宋体" w:eastAsia="宋体" w:cs="宋体"/>
          <w:color w:val="auto"/>
          <w:sz w:val="21"/>
          <w:szCs w:val="21"/>
        </w:rPr>
        <w:t>应交税费</w:t>
      </w:r>
      <w:r>
        <w:rPr>
          <w:rFonts w:ascii="Arial" w:hAnsi="Arial" w:eastAsia="Arial" w:cs="Arial"/>
          <w:color w:val="auto"/>
          <w:sz w:val="21"/>
          <w:szCs w:val="21"/>
        </w:rPr>
        <w:t>——</w:t>
      </w:r>
      <w:r>
        <w:rPr>
          <w:rFonts w:ascii="宋体" w:hAnsi="宋体" w:eastAsia="宋体" w:cs="宋体"/>
          <w:color w:val="auto"/>
          <w:sz w:val="21"/>
          <w:szCs w:val="21"/>
        </w:rPr>
        <w:t>应交增值税</w:t>
      </w:r>
      <w:r>
        <w:rPr>
          <w:rFonts w:ascii="Arial" w:hAnsi="Arial" w:eastAsia="Arial" w:cs="Arial"/>
          <w:color w:val="auto"/>
          <w:sz w:val="21"/>
          <w:szCs w:val="21"/>
        </w:rPr>
        <w:t>”</w:t>
      </w:r>
      <w:r>
        <w:rPr>
          <w:rFonts w:ascii="宋体" w:hAnsi="宋体" w:eastAsia="宋体" w:cs="宋体"/>
          <w:color w:val="auto"/>
          <w:sz w:val="21"/>
          <w:szCs w:val="21"/>
        </w:rPr>
        <w:t>各专栏与</w:t>
      </w:r>
      <w:r>
        <w:rPr>
          <w:rFonts w:ascii="Arial" w:hAnsi="Arial" w:eastAsia="Arial" w:cs="Arial"/>
          <w:color w:val="auto"/>
          <w:sz w:val="21"/>
          <w:szCs w:val="21"/>
        </w:rPr>
        <w:t>“</w:t>
      </w:r>
      <w:r>
        <w:rPr>
          <w:rFonts w:ascii="宋体" w:hAnsi="宋体" w:eastAsia="宋体" w:cs="宋体"/>
          <w:color w:val="auto"/>
          <w:sz w:val="21"/>
          <w:szCs w:val="21"/>
        </w:rPr>
        <w:t>应交税费</w:t>
      </w:r>
      <w:r>
        <w:rPr>
          <w:rFonts w:ascii="Arial" w:hAnsi="Arial" w:eastAsia="Arial" w:cs="Arial"/>
          <w:color w:val="auto"/>
          <w:sz w:val="21"/>
          <w:szCs w:val="21"/>
        </w:rPr>
        <w:t>——</w:t>
      </w:r>
      <w:r>
        <w:rPr>
          <w:rFonts w:ascii="宋体" w:hAnsi="宋体" w:eastAsia="宋体" w:cs="宋体"/>
          <w:color w:val="auto"/>
          <w:sz w:val="21"/>
          <w:szCs w:val="21"/>
        </w:rPr>
        <w:t>未交 增值税</w:t>
      </w:r>
      <w:r>
        <w:rPr>
          <w:rFonts w:ascii="Arial" w:hAnsi="Arial" w:eastAsia="Arial" w:cs="Arial"/>
          <w:color w:val="auto"/>
          <w:sz w:val="21"/>
          <w:szCs w:val="21"/>
        </w:rPr>
        <w:t>”</w:t>
      </w:r>
      <w:r>
        <w:rPr>
          <w:rFonts w:ascii="宋体" w:hAnsi="宋体" w:eastAsia="宋体" w:cs="宋体"/>
          <w:color w:val="auto"/>
          <w:sz w:val="21"/>
          <w:szCs w:val="21"/>
        </w:rPr>
        <w:t>的核算要点</w:t>
      </w:r>
    </w:p>
    <w:p>
      <w:pPr>
        <w:spacing w:after="0" w:line="64" w:lineRule="exact"/>
        <w:rPr>
          <w:color w:val="auto"/>
          <w:sz w:val="20"/>
          <w:szCs w:val="20"/>
        </w:rPr>
      </w:pPr>
    </w:p>
    <w:p>
      <w:pPr>
        <w:spacing w:after="0" w:line="239" w:lineRule="auto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二、工业企业涉税会计核算</w:t>
      </w:r>
    </w:p>
    <w:p>
      <w:pPr>
        <w:spacing w:after="0" w:line="160" w:lineRule="exact"/>
        <w:rPr>
          <w:color w:val="auto"/>
          <w:sz w:val="20"/>
          <w:szCs w:val="20"/>
        </w:rPr>
      </w:pPr>
    </w:p>
    <w:p>
      <w:pPr>
        <w:spacing w:after="0" w:line="239" w:lineRule="auto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(一)熟悉工业企业供、产、销环节的业务流程</w:t>
      </w:r>
    </w:p>
    <w:p>
      <w:pPr>
        <w:spacing w:after="0" w:line="162" w:lineRule="exact"/>
        <w:rPr>
          <w:color w:val="auto"/>
          <w:sz w:val="20"/>
          <w:szCs w:val="20"/>
        </w:rPr>
      </w:pPr>
    </w:p>
    <w:p>
      <w:pPr>
        <w:spacing w:after="0" w:line="239" w:lineRule="auto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(二)掌握各环节增值税涉税会计核算</w:t>
      </w:r>
    </w:p>
    <w:p>
      <w:pPr>
        <w:spacing w:after="0" w:line="162" w:lineRule="exact"/>
        <w:rPr>
          <w:color w:val="auto"/>
          <w:sz w:val="20"/>
          <w:szCs w:val="20"/>
        </w:rPr>
      </w:pPr>
    </w:p>
    <w:p>
      <w:pPr>
        <w:spacing w:after="0" w:line="239" w:lineRule="auto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(三)熟悉消费税应税消费品工业企业有关消费税的涉税核算</w:t>
      </w:r>
    </w:p>
    <w:p>
      <w:pPr>
        <w:spacing w:after="0" w:line="160" w:lineRule="exact"/>
        <w:rPr>
          <w:color w:val="auto"/>
          <w:sz w:val="20"/>
          <w:szCs w:val="20"/>
        </w:rPr>
      </w:pPr>
    </w:p>
    <w:p>
      <w:pPr>
        <w:spacing w:after="0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(四)了解其他税费的核算</w:t>
      </w:r>
    </w:p>
    <w:p>
      <w:pPr>
        <w:spacing w:after="0" w:line="161" w:lineRule="exact"/>
        <w:rPr>
          <w:color w:val="auto"/>
          <w:sz w:val="20"/>
          <w:szCs w:val="20"/>
        </w:rPr>
      </w:pPr>
    </w:p>
    <w:p>
      <w:pPr>
        <w:spacing w:after="0" w:line="239" w:lineRule="auto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(五)掌握企业所得税的涉税核算</w:t>
      </w:r>
    </w:p>
    <w:p>
      <w:pPr>
        <w:spacing w:after="0" w:line="194" w:lineRule="exact"/>
        <w:rPr>
          <w:color w:val="auto"/>
          <w:sz w:val="20"/>
          <w:szCs w:val="20"/>
        </w:rPr>
      </w:pPr>
    </w:p>
    <w:p>
      <w:pPr>
        <w:spacing w:after="0" w:line="382" w:lineRule="auto"/>
        <w:ind w:left="420" w:right="13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(六)熟悉出口货物</w:t>
      </w:r>
      <w:r>
        <w:rPr>
          <w:rFonts w:ascii="Arial" w:hAnsi="Arial" w:eastAsia="Arial" w:cs="Arial"/>
          <w:color w:val="auto"/>
          <w:sz w:val="21"/>
          <w:szCs w:val="21"/>
        </w:rPr>
        <w:t>“</w:t>
      </w:r>
      <w:r>
        <w:rPr>
          <w:rFonts w:ascii="宋体" w:hAnsi="宋体" w:eastAsia="宋体" w:cs="宋体"/>
          <w:color w:val="auto"/>
          <w:sz w:val="21"/>
          <w:szCs w:val="21"/>
        </w:rPr>
        <w:t>免、抵、退</w:t>
      </w:r>
      <w:r>
        <w:rPr>
          <w:rFonts w:ascii="Arial" w:hAnsi="Arial" w:eastAsia="Arial" w:cs="Arial"/>
          <w:color w:val="auto"/>
          <w:sz w:val="21"/>
          <w:szCs w:val="21"/>
        </w:rPr>
        <w:t>”</w:t>
      </w:r>
      <w:r>
        <w:rPr>
          <w:rFonts w:ascii="宋体" w:hAnsi="宋体" w:eastAsia="宋体" w:cs="宋体"/>
          <w:color w:val="auto"/>
          <w:sz w:val="21"/>
          <w:szCs w:val="21"/>
        </w:rPr>
        <w:t>税的会计核算 三、熟悉商业企业购、销环节的业务流程及各环节增值税涉税会计核算 四、熟悉商业企业金银首饰消费税的涉税核算 五、掌握全面营改增后的增值税会计核算</w:t>
      </w:r>
    </w:p>
    <w:p>
      <w:pPr>
        <w:spacing w:after="0" w:line="67" w:lineRule="exact"/>
        <w:rPr>
          <w:color w:val="auto"/>
          <w:sz w:val="20"/>
          <w:szCs w:val="20"/>
        </w:rPr>
      </w:pPr>
    </w:p>
    <w:p>
      <w:pPr>
        <w:tabs>
          <w:tab w:val="left" w:pos="1680"/>
        </w:tabs>
        <w:spacing w:after="0"/>
        <w:ind w:left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第八章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4"/>
          <w:szCs w:val="24"/>
        </w:rPr>
        <w:t>代理纳税审查方法</w:t>
      </w:r>
    </w:p>
    <w:p>
      <w:pPr>
        <w:spacing w:after="0" w:line="301" w:lineRule="exact"/>
        <w:rPr>
          <w:color w:val="auto"/>
          <w:sz w:val="20"/>
          <w:szCs w:val="20"/>
        </w:rPr>
      </w:pPr>
    </w:p>
    <w:p>
      <w:pPr>
        <w:spacing w:after="0" w:line="239" w:lineRule="auto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一、掌握代理纳税审核的基本方法</w:t>
      </w:r>
    </w:p>
    <w:p>
      <w:pPr>
        <w:spacing w:after="0" w:line="174" w:lineRule="exact"/>
        <w:rPr>
          <w:color w:val="auto"/>
          <w:sz w:val="20"/>
          <w:szCs w:val="20"/>
        </w:rPr>
      </w:pPr>
    </w:p>
    <w:p>
      <w:pPr>
        <w:spacing w:after="0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二、了解顺查法和逆查法、详查法和抽查法、核对法与查询法、比较分析法和控制计算</w:t>
      </w:r>
    </w:p>
    <w:p>
      <w:pPr>
        <w:spacing w:after="0" w:line="161" w:lineRule="exact"/>
        <w:rPr>
          <w:color w:val="auto"/>
          <w:sz w:val="20"/>
          <w:szCs w:val="20"/>
        </w:rPr>
      </w:pPr>
    </w:p>
    <w:p>
      <w:pPr>
        <w:spacing w:after="0" w:line="239" w:lineRule="auto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法</w:t>
      </w:r>
    </w:p>
    <w:p>
      <w:pPr>
        <w:spacing w:after="0" w:line="160" w:lineRule="exact"/>
        <w:rPr>
          <w:color w:val="auto"/>
          <w:sz w:val="20"/>
          <w:szCs w:val="20"/>
        </w:rPr>
      </w:pPr>
    </w:p>
    <w:p>
      <w:pPr>
        <w:spacing w:after="0" w:line="239" w:lineRule="auto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三、了解代理纳税审查的基本内容</w:t>
      </w:r>
    </w:p>
    <w:p>
      <w:pPr>
        <w:spacing w:after="0" w:line="162" w:lineRule="exact"/>
        <w:rPr>
          <w:color w:val="auto"/>
          <w:sz w:val="20"/>
          <w:szCs w:val="20"/>
        </w:rPr>
      </w:pPr>
    </w:p>
    <w:p>
      <w:pPr>
        <w:spacing w:after="0" w:line="239" w:lineRule="auto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四、熟悉代理审核会计报表、会计账簿、会计凭证的主要内容</w:t>
      </w:r>
    </w:p>
    <w:p>
      <w:pPr>
        <w:spacing w:after="0" w:line="162" w:lineRule="exact"/>
        <w:rPr>
          <w:color w:val="auto"/>
          <w:sz w:val="20"/>
          <w:szCs w:val="20"/>
        </w:rPr>
      </w:pPr>
    </w:p>
    <w:p>
      <w:pPr>
        <w:spacing w:after="0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五、掌握不同委托人代理审查的侧重点</w:t>
      </w:r>
    </w:p>
    <w:p>
      <w:pPr>
        <w:spacing w:after="0" w:line="159" w:lineRule="exact"/>
        <w:rPr>
          <w:color w:val="auto"/>
          <w:sz w:val="20"/>
          <w:szCs w:val="20"/>
        </w:rPr>
      </w:pPr>
    </w:p>
    <w:p>
      <w:pPr>
        <w:spacing w:after="0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六、熟悉调账基本方法和基本原则</w:t>
      </w:r>
    </w:p>
    <w:p>
      <w:pPr>
        <w:spacing w:after="0" w:line="161" w:lineRule="exact"/>
        <w:rPr>
          <w:color w:val="auto"/>
          <w:sz w:val="20"/>
          <w:szCs w:val="20"/>
        </w:rPr>
      </w:pPr>
    </w:p>
    <w:p>
      <w:pPr>
        <w:spacing w:after="0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七、掌握对当期和以往年度错误会计账目进行调整的方法</w:t>
      </w:r>
    </w:p>
    <w:p>
      <w:pPr>
        <w:spacing w:after="0" w:line="210" w:lineRule="exact"/>
        <w:rPr>
          <w:color w:val="auto"/>
          <w:sz w:val="20"/>
          <w:szCs w:val="20"/>
        </w:rPr>
      </w:pPr>
    </w:p>
    <w:p>
      <w:pPr>
        <w:tabs>
          <w:tab w:val="left" w:pos="1680"/>
        </w:tabs>
        <w:spacing w:after="0"/>
        <w:ind w:left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第九章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4"/>
          <w:szCs w:val="24"/>
        </w:rPr>
        <w:t>货物和劳务税纳税申报和纳税审核</w:t>
      </w:r>
    </w:p>
    <w:p>
      <w:pPr>
        <w:spacing w:after="0" w:line="313" w:lineRule="exact"/>
        <w:rPr>
          <w:color w:val="auto"/>
          <w:sz w:val="20"/>
          <w:szCs w:val="20"/>
        </w:rPr>
      </w:pPr>
    </w:p>
    <w:p>
      <w:pPr>
        <w:spacing w:after="0" w:line="228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一、掌握代理增值税一般纳税人的增值税纳税申报</w:t>
      </w:r>
      <w:r>
        <w:rPr>
          <w:rFonts w:ascii="MS PGothic" w:hAnsi="MS PGothic" w:eastAsia="MS PGothic" w:cs="MS PGothic"/>
          <w:color w:val="auto"/>
          <w:sz w:val="20"/>
          <w:szCs w:val="20"/>
        </w:rPr>
        <w:t>，</w:t>
      </w:r>
      <w:r>
        <w:rPr>
          <w:rFonts w:ascii="宋体" w:hAnsi="宋体" w:eastAsia="宋体" w:cs="宋体"/>
          <w:color w:val="auto"/>
          <w:sz w:val="20"/>
          <w:szCs w:val="20"/>
        </w:rPr>
        <w:t>熟悉代理增值税小规模纳税人的增</w:t>
      </w:r>
    </w:p>
    <w:p>
      <w:pPr>
        <w:spacing w:after="0" w:line="159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值税纳税申报。</w:t>
      </w:r>
    </w:p>
    <w:p>
      <w:pPr>
        <w:spacing w:after="0" w:line="173" w:lineRule="exact"/>
        <w:rPr>
          <w:color w:val="auto"/>
          <w:sz w:val="20"/>
          <w:szCs w:val="20"/>
        </w:rPr>
      </w:pPr>
    </w:p>
    <w:p>
      <w:pPr>
        <w:spacing w:after="0" w:line="228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二、掌握代理增值税征税和免税范围的确定</w:t>
      </w:r>
      <w:r>
        <w:rPr>
          <w:rFonts w:ascii="MS PGothic" w:hAnsi="MS PGothic" w:eastAsia="MS PGothic" w:cs="MS PGothic"/>
          <w:color w:val="auto"/>
          <w:sz w:val="20"/>
          <w:szCs w:val="20"/>
        </w:rPr>
        <w:t>，</w:t>
      </w:r>
      <w:r>
        <w:rPr>
          <w:rFonts w:ascii="宋体" w:hAnsi="宋体" w:eastAsia="宋体" w:cs="宋体"/>
          <w:color w:val="auto"/>
          <w:sz w:val="20"/>
          <w:szCs w:val="20"/>
        </w:rPr>
        <w:t>熟悉货物销售额、应税劳务额、销售不动</w:t>
      </w:r>
    </w:p>
    <w:p>
      <w:pPr>
        <w:spacing w:after="0" w:line="173" w:lineRule="exact"/>
        <w:rPr>
          <w:color w:val="auto"/>
          <w:sz w:val="20"/>
          <w:szCs w:val="20"/>
        </w:rPr>
      </w:pPr>
    </w:p>
    <w:p>
      <w:pPr>
        <w:spacing w:after="0" w:line="228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产、转让无形资产销售额的审核与销项税额、进项税额的结转、应纳税额的审核</w:t>
      </w:r>
      <w:r>
        <w:rPr>
          <w:rFonts w:ascii="MS PGothic" w:hAnsi="MS PGothic" w:eastAsia="MS PGothic" w:cs="MS PGothic"/>
          <w:color w:val="auto"/>
          <w:sz w:val="20"/>
          <w:szCs w:val="20"/>
        </w:rPr>
        <w:t>，</w:t>
      </w:r>
      <w:r>
        <w:rPr>
          <w:rFonts w:ascii="宋体" w:hAnsi="宋体" w:eastAsia="宋体" w:cs="宋体"/>
          <w:color w:val="auto"/>
          <w:sz w:val="20"/>
          <w:szCs w:val="20"/>
        </w:rPr>
        <w:t>掌握增值</w:t>
      </w:r>
    </w:p>
    <w:p>
      <w:pPr>
        <w:spacing w:after="0" w:line="159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税小规模纳税人应税销售额、应纳税额的审核。</w:t>
      </w:r>
    </w:p>
    <w:p>
      <w:pPr>
        <w:spacing w:after="0" w:line="142" w:lineRule="exact"/>
        <w:rPr>
          <w:color w:val="auto"/>
          <w:sz w:val="20"/>
          <w:szCs w:val="20"/>
        </w:rPr>
      </w:pPr>
    </w:p>
    <w:p>
      <w:pPr>
        <w:spacing w:after="0" w:line="239" w:lineRule="auto"/>
        <w:ind w:left="404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b/>
          <w:bCs/>
          <w:color w:val="auto"/>
          <w:sz w:val="18"/>
          <w:szCs w:val="18"/>
        </w:rPr>
        <w:t xml:space="preserve">3 </w:t>
      </w:r>
      <w:r>
        <w:rPr>
          <w:rFonts w:ascii="Calibri" w:hAnsi="Calibri" w:eastAsia="Calibri" w:cs="Calibri"/>
          <w:color w:val="auto"/>
          <w:sz w:val="18"/>
          <w:szCs w:val="18"/>
        </w:rPr>
        <w:t>/</w:t>
      </w:r>
      <w:r>
        <w:rPr>
          <w:rFonts w:ascii="Calibri" w:hAnsi="Calibri" w:eastAsia="Calibri" w:cs="Calibri"/>
          <w:b/>
          <w:bCs/>
          <w:color w:val="auto"/>
          <w:sz w:val="18"/>
          <w:szCs w:val="18"/>
        </w:rPr>
        <w:t xml:space="preserve"> 5</w:t>
      </w:r>
    </w:p>
    <w:sectPr>
      <w:pgSz w:w="11900" w:h="16838"/>
      <w:pgMar w:top="1440" w:right="1780" w:bottom="940" w:left="1800" w:header="0" w:footer="0" w:gutter="0"/>
      <w:cols w:equalWidth="0" w:num="1">
        <w:col w:w="8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8C01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2"/>
      <w:szCs w:val="22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ScaleCrop>false</ScaleCrop>
  <LinksUpToDate>false</LinksUpToDate>
  <CharactersWithSpaces>3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2017-08-03T11:35:00Z</dcterms:created>
  <dc:creator>Windows User</dc:creator>
  <cp:lastModifiedBy>Administrator</cp:lastModifiedBy>
  <dcterms:modified xsi:type="dcterms:W3CDTF">2017-08-03T03:36:08Z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